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4015D9" w14:paraId="68AC24C0" w14:textId="77777777">
        <w:trPr>
          <w:gridAfter w:val="1"/>
          <w:wAfter w:w="18" w:type="dxa"/>
          <w:jc w:val="center"/>
        </w:trPr>
        <w:tc>
          <w:tcPr>
            <w:tcW w:w="8117" w:type="dxa"/>
            <w:gridSpan w:val="2"/>
            <w:shd w:val="clear" w:color="auto" w:fill="FFFFFF"/>
            <w:vAlign w:val="center"/>
          </w:tcPr>
          <w:p w14:paraId="18073C97" w14:textId="77777777" w:rsidR="004015D9" w:rsidRDefault="00000000">
            <w:pPr>
              <w:pStyle w:val="Bodytext20"/>
              <w:shd w:val="clear" w:color="auto" w:fill="auto"/>
              <w:spacing w:before="20" w:after="20"/>
              <w:ind w:left="180"/>
              <w:jc w:val="center"/>
              <w:rPr>
                <w:rFonts w:ascii="宋体" w:hAnsi="宋体" w:cs="宋体"/>
                <w:szCs w:val="21"/>
              </w:rPr>
            </w:pPr>
            <w:r>
              <w:rPr>
                <w:rStyle w:val="Bodytext2PMingLiU"/>
                <w:rFonts w:ascii="宋体" w:hAnsi="宋体" w:cs="宋体" w:hint="default"/>
                <w:b/>
                <w:bCs/>
                <w:color w:val="auto"/>
                <w:szCs w:val="21"/>
              </w:rPr>
              <w:t>泡沫</w:t>
            </w:r>
            <w:r>
              <w:rPr>
                <w:rStyle w:val="Bodytext2PMingLiU"/>
                <w:rFonts w:ascii="宋体" w:eastAsia="宋体" w:hAnsi="宋体" w:cs="宋体" w:hint="default"/>
                <w:b/>
                <w:bCs/>
                <w:color w:val="auto"/>
                <w:szCs w:val="21"/>
              </w:rPr>
              <w:t>消防车</w:t>
            </w:r>
            <w:r>
              <w:rPr>
                <w:rFonts w:ascii="宋体" w:hAnsi="宋体" w:cs="宋体" w:hint="eastAsia"/>
                <w:sz w:val="22"/>
              </w:rPr>
              <w:t>（</w:t>
            </w:r>
            <w:r>
              <w:rPr>
                <w:rFonts w:ascii="宋体" w:hAnsi="宋体" w:cs="宋体" w:hint="eastAsia"/>
                <w:sz w:val="22"/>
              </w:rPr>
              <w:t>12</w:t>
            </w:r>
            <w:r>
              <w:rPr>
                <w:rFonts w:ascii="宋体" w:hAnsi="宋体" w:cs="宋体" w:hint="eastAsia"/>
                <w:sz w:val="22"/>
              </w:rPr>
              <w:t>吨）</w:t>
            </w:r>
          </w:p>
        </w:tc>
      </w:tr>
      <w:tr w:rsidR="004015D9" w14:paraId="4B7E1829" w14:textId="77777777">
        <w:trPr>
          <w:gridAfter w:val="1"/>
          <w:wAfter w:w="18" w:type="dxa"/>
          <w:jc w:val="center"/>
        </w:trPr>
        <w:tc>
          <w:tcPr>
            <w:tcW w:w="8117" w:type="dxa"/>
            <w:gridSpan w:val="2"/>
            <w:shd w:val="clear" w:color="auto" w:fill="FFFFFF"/>
            <w:vAlign w:val="center"/>
          </w:tcPr>
          <w:p w14:paraId="2F0AC6EC" w14:textId="55080D1B" w:rsidR="004015D9" w:rsidRDefault="00000000">
            <w:pPr>
              <w:pStyle w:val="Bodytext20"/>
              <w:shd w:val="clear" w:color="auto" w:fill="auto"/>
              <w:spacing w:before="20" w:after="20"/>
              <w:ind w:left="100"/>
              <w:jc w:val="left"/>
              <w:rPr>
                <w:rFonts w:ascii="宋体" w:hAnsi="宋体" w:cs="宋体"/>
                <w:szCs w:val="21"/>
              </w:rPr>
            </w:pPr>
            <w:r>
              <w:rPr>
                <w:rStyle w:val="Bodytext2PMingLiU"/>
                <w:rFonts w:ascii="宋体" w:eastAsia="宋体" w:hAnsi="宋体" w:cs="宋体" w:hint="default"/>
                <w:bCs/>
                <w:color w:val="auto"/>
                <w:szCs w:val="21"/>
              </w:rPr>
              <w:t>数量：辆，</w:t>
            </w:r>
            <w:r>
              <w:rPr>
                <w:rStyle w:val="Bodytext2PMingLiU"/>
                <w:rFonts w:ascii="宋体" w:hAnsi="宋体" w:cs="宋体" w:hint="default"/>
                <w:bCs/>
                <w:color w:val="auto"/>
                <w:szCs w:val="21"/>
              </w:rPr>
              <w:t>单价：万元</w:t>
            </w:r>
            <w:r>
              <w:rPr>
                <w:rStyle w:val="Bodytext2PMingLiU"/>
                <w:rFonts w:ascii="宋体" w:eastAsia="宋体" w:hAnsi="宋体" w:cs="宋体" w:hint="default"/>
                <w:bCs/>
                <w:color w:val="auto"/>
                <w:szCs w:val="21"/>
              </w:rPr>
              <w:t xml:space="preserve"> </w:t>
            </w:r>
            <w:r>
              <w:rPr>
                <w:rStyle w:val="Bodytext2PMingLiU"/>
                <w:rFonts w:ascii="宋体" w:hAnsi="宋体" w:cs="宋体" w:hint="default"/>
                <w:bCs/>
                <w:color w:val="auto"/>
                <w:szCs w:val="21"/>
              </w:rPr>
              <w:t>小计：</w:t>
            </w:r>
            <w:r>
              <w:rPr>
                <w:rStyle w:val="Bodytext2PMingLiU"/>
                <w:rFonts w:ascii="宋体" w:eastAsia="宋体" w:hAnsi="宋体" w:cs="宋体" w:hint="default"/>
                <w:bCs/>
                <w:color w:val="auto"/>
                <w:szCs w:val="21"/>
              </w:rPr>
              <w:t>万元</w:t>
            </w:r>
          </w:p>
        </w:tc>
      </w:tr>
      <w:tr w:rsidR="004015D9" w14:paraId="0A0E89DE" w14:textId="77777777">
        <w:trPr>
          <w:gridAfter w:val="1"/>
          <w:wAfter w:w="18" w:type="dxa"/>
          <w:trHeight w:val="669"/>
          <w:jc w:val="center"/>
        </w:trPr>
        <w:tc>
          <w:tcPr>
            <w:tcW w:w="8117" w:type="dxa"/>
            <w:gridSpan w:val="2"/>
            <w:shd w:val="clear" w:color="auto" w:fill="FFFFFF"/>
            <w:vAlign w:val="center"/>
          </w:tcPr>
          <w:p w14:paraId="3F71C139"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（一）整车</w:t>
            </w:r>
          </w:p>
        </w:tc>
      </w:tr>
      <w:tr w:rsidR="004015D9" w14:paraId="2225E9D8" w14:textId="77777777">
        <w:trPr>
          <w:gridAfter w:val="1"/>
          <w:wAfter w:w="18" w:type="dxa"/>
          <w:jc w:val="center"/>
        </w:trPr>
        <w:tc>
          <w:tcPr>
            <w:tcW w:w="725" w:type="dxa"/>
            <w:shd w:val="clear" w:color="auto" w:fill="FFFFFF"/>
            <w:vAlign w:val="center"/>
          </w:tcPr>
          <w:p w14:paraId="6ACBBB2C"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24D889A9" w14:textId="77777777" w:rsidR="004015D9" w:rsidRDefault="00000000">
            <w:pPr>
              <w:widowControl/>
              <w:jc w:val="left"/>
              <w:rPr>
                <w:rFonts w:ascii="宋体" w:hAnsi="宋体" w:cs="宋体"/>
                <w:szCs w:val="21"/>
              </w:rPr>
            </w:pPr>
            <w:r>
              <w:rPr>
                <w:rFonts w:ascii="宋体" w:hAnsi="宋体" w:cs="宋体" w:hint="eastAsia"/>
                <w:szCs w:val="21"/>
              </w:rPr>
              <w:t>▲</w:t>
            </w:r>
            <w:r>
              <w:rPr>
                <w:rFonts w:ascii="宋体" w:hAnsi="宋体" w:cs="宋体"/>
                <w:szCs w:val="21"/>
              </w:rPr>
              <w:t>满载质量</w:t>
            </w:r>
            <w:r>
              <w:rPr>
                <w:rFonts w:ascii="宋体" w:hAnsi="宋体" w:cs="宋体" w:hint="eastAsia"/>
                <w:szCs w:val="21"/>
              </w:rPr>
              <w:t>：≤29850kg。</w:t>
            </w:r>
          </w:p>
        </w:tc>
      </w:tr>
      <w:tr w:rsidR="004015D9" w14:paraId="2C3AC010" w14:textId="77777777">
        <w:trPr>
          <w:gridAfter w:val="1"/>
          <w:wAfter w:w="18" w:type="dxa"/>
          <w:jc w:val="center"/>
        </w:trPr>
        <w:tc>
          <w:tcPr>
            <w:tcW w:w="725" w:type="dxa"/>
            <w:shd w:val="clear" w:color="auto" w:fill="FFFFFF"/>
            <w:vAlign w:val="center"/>
          </w:tcPr>
          <w:p w14:paraId="2388C7F5"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516BB63A" w14:textId="77777777" w:rsidR="004015D9" w:rsidRDefault="00000000">
            <w:pPr>
              <w:widowControl/>
              <w:jc w:val="left"/>
              <w:rPr>
                <w:rFonts w:ascii="宋体" w:hAnsi="宋体" w:cs="宋体"/>
                <w:szCs w:val="21"/>
              </w:rPr>
            </w:pPr>
            <w:r>
              <w:rPr>
                <w:rFonts w:ascii="宋体" w:hAnsi="宋体" w:cs="宋体" w:hint="eastAsia"/>
                <w:szCs w:val="21"/>
              </w:rPr>
              <w:t>▲整备质量：≤18150kg。</w:t>
            </w:r>
          </w:p>
        </w:tc>
      </w:tr>
      <w:tr w:rsidR="004015D9" w14:paraId="26705ECF" w14:textId="77777777">
        <w:trPr>
          <w:gridAfter w:val="1"/>
          <w:wAfter w:w="18" w:type="dxa"/>
          <w:jc w:val="center"/>
        </w:trPr>
        <w:tc>
          <w:tcPr>
            <w:tcW w:w="725" w:type="dxa"/>
            <w:shd w:val="clear" w:color="auto" w:fill="FFFFFF"/>
            <w:vAlign w:val="center"/>
          </w:tcPr>
          <w:p w14:paraId="64E6FC5A"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0C6C0109" w14:textId="77777777" w:rsidR="004015D9" w:rsidRDefault="00000000">
            <w:pPr>
              <w:widowControl/>
              <w:jc w:val="left"/>
              <w:rPr>
                <w:rFonts w:ascii="宋体" w:hAnsi="宋体" w:cs="宋体"/>
                <w:szCs w:val="21"/>
              </w:rPr>
            </w:pPr>
            <w:r>
              <w:rPr>
                <w:rFonts w:ascii="宋体" w:hAnsi="宋体" w:cs="宋体" w:hint="eastAsia"/>
                <w:szCs w:val="21"/>
              </w:rPr>
              <w:t>外廓尺寸：≤11</w:t>
            </w:r>
            <w:r>
              <w:rPr>
                <w:rFonts w:ascii="宋体" w:hAnsi="宋体" w:cs="宋体"/>
                <w:szCs w:val="21"/>
              </w:rPr>
              <w:t>300</w:t>
            </w:r>
            <w:r>
              <w:rPr>
                <w:rFonts w:ascii="宋体" w:hAnsi="宋体" w:cs="宋体" w:hint="eastAsia"/>
                <w:szCs w:val="21"/>
              </w:rPr>
              <w:t>×2550×4000（mm）。</w:t>
            </w:r>
          </w:p>
        </w:tc>
      </w:tr>
      <w:tr w:rsidR="004015D9" w14:paraId="3E8232CD" w14:textId="77777777">
        <w:trPr>
          <w:gridAfter w:val="1"/>
          <w:wAfter w:w="18" w:type="dxa"/>
          <w:jc w:val="center"/>
        </w:trPr>
        <w:tc>
          <w:tcPr>
            <w:tcW w:w="8117" w:type="dxa"/>
            <w:gridSpan w:val="2"/>
            <w:shd w:val="clear" w:color="auto" w:fill="FFFFFF"/>
            <w:vAlign w:val="center"/>
          </w:tcPr>
          <w:p w14:paraId="3FF1E8F1" w14:textId="77777777" w:rsidR="004015D9" w:rsidRDefault="00000000">
            <w:pPr>
              <w:pStyle w:val="Bodytext20"/>
              <w:shd w:val="clear" w:color="auto" w:fill="auto"/>
              <w:spacing w:before="20" w:after="20"/>
              <w:rPr>
                <w:rStyle w:val="Bodytext2PMingLiU"/>
                <w:rFonts w:ascii="宋体" w:eastAsia="宋体" w:hAnsi="宋体" w:cs="宋体" w:hint="default"/>
                <w:b/>
                <w:bCs/>
                <w:color w:val="auto"/>
                <w:szCs w:val="21"/>
              </w:rPr>
            </w:pPr>
            <w:r>
              <w:rPr>
                <w:rStyle w:val="Bodytext2PMingLiU"/>
                <w:rFonts w:ascii="宋体" w:eastAsia="宋体" w:hAnsi="宋体" w:cs="宋体" w:hint="default"/>
                <w:b/>
                <w:bCs/>
                <w:color w:val="auto"/>
                <w:szCs w:val="21"/>
              </w:rPr>
              <w:t>（二）底盘</w:t>
            </w:r>
          </w:p>
        </w:tc>
      </w:tr>
      <w:tr w:rsidR="004015D9" w14:paraId="1595F67E" w14:textId="77777777">
        <w:trPr>
          <w:gridAfter w:val="1"/>
          <w:wAfter w:w="18" w:type="dxa"/>
          <w:jc w:val="center"/>
        </w:trPr>
        <w:tc>
          <w:tcPr>
            <w:tcW w:w="725" w:type="dxa"/>
            <w:shd w:val="clear" w:color="auto" w:fill="FFFFFF"/>
            <w:vAlign w:val="center"/>
          </w:tcPr>
          <w:p w14:paraId="23E3C6BB"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744BA8C1" w14:textId="77777777" w:rsidR="004015D9" w:rsidRDefault="00000000">
            <w:pPr>
              <w:widowControl/>
              <w:jc w:val="left"/>
              <w:rPr>
                <w:rFonts w:ascii="宋体" w:hAnsi="宋体" w:cs="宋体"/>
                <w:szCs w:val="21"/>
              </w:rPr>
            </w:pPr>
            <w:r>
              <w:rPr>
                <w:rFonts w:ascii="宋体" w:hAnsi="宋体" w:cs="宋体" w:hint="eastAsia"/>
                <w:szCs w:val="21"/>
              </w:rPr>
              <w:t>▲额定功率：≥330kW。</w:t>
            </w:r>
          </w:p>
        </w:tc>
      </w:tr>
      <w:tr w:rsidR="004015D9" w14:paraId="73625F0F" w14:textId="77777777">
        <w:trPr>
          <w:gridAfter w:val="1"/>
          <w:wAfter w:w="18" w:type="dxa"/>
          <w:jc w:val="center"/>
        </w:trPr>
        <w:tc>
          <w:tcPr>
            <w:tcW w:w="725" w:type="dxa"/>
            <w:shd w:val="clear" w:color="auto" w:fill="FFFFFF"/>
            <w:vAlign w:val="center"/>
          </w:tcPr>
          <w:p w14:paraId="351DF559"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595A2C4D" w14:textId="77777777" w:rsidR="004015D9" w:rsidRDefault="00000000">
            <w:pPr>
              <w:widowControl/>
              <w:jc w:val="left"/>
              <w:rPr>
                <w:rFonts w:ascii="宋体" w:hAnsi="宋体" w:cs="宋体"/>
                <w:szCs w:val="21"/>
              </w:rPr>
            </w:pPr>
            <w:r>
              <w:rPr>
                <w:rFonts w:ascii="宋体" w:hAnsi="宋体" w:cs="宋体" w:hint="eastAsia"/>
                <w:szCs w:val="21"/>
              </w:rPr>
              <w:t>驱动形式：6×4；座椅：驾乘员人数≥6人。</w:t>
            </w:r>
            <w:r>
              <w:rPr>
                <w:rFonts w:ascii="宋体" w:hAnsi="宋体" w:cs="宋体" w:hint="eastAsia"/>
                <w:kern w:val="0"/>
                <w:szCs w:val="21"/>
              </w:rPr>
              <w:t>后排加装4具空气呼吸器支架。</w:t>
            </w:r>
          </w:p>
        </w:tc>
      </w:tr>
      <w:tr w:rsidR="004015D9" w14:paraId="07E8CDD3" w14:textId="77777777">
        <w:trPr>
          <w:gridAfter w:val="1"/>
          <w:wAfter w:w="18" w:type="dxa"/>
          <w:jc w:val="center"/>
        </w:trPr>
        <w:tc>
          <w:tcPr>
            <w:tcW w:w="725" w:type="dxa"/>
            <w:shd w:val="clear" w:color="auto" w:fill="FFFFFF"/>
            <w:vAlign w:val="center"/>
          </w:tcPr>
          <w:p w14:paraId="1FE5C188"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4C3E3447" w14:textId="77777777" w:rsidR="004015D9" w:rsidRDefault="00000000">
            <w:pPr>
              <w:widowControl/>
              <w:jc w:val="left"/>
              <w:rPr>
                <w:rFonts w:ascii="宋体" w:hAnsi="宋体" w:cs="宋体"/>
                <w:szCs w:val="21"/>
              </w:rPr>
            </w:pPr>
            <w:r>
              <w:rPr>
                <w:rFonts w:ascii="宋体" w:hAnsi="宋体" w:cs="宋体" w:hint="eastAsia"/>
                <w:szCs w:val="21"/>
              </w:rPr>
              <w:t>★变速器：</w:t>
            </w:r>
          </w:p>
          <w:p w14:paraId="096878A3" w14:textId="77777777" w:rsidR="004015D9" w:rsidRDefault="00000000">
            <w:pPr>
              <w:widowControl/>
              <w:jc w:val="left"/>
              <w:rPr>
                <w:rFonts w:ascii="宋体" w:hAnsi="宋体" w:cs="宋体"/>
                <w:szCs w:val="21"/>
              </w:rPr>
            </w:pPr>
            <w:r>
              <w:rPr>
                <w:rFonts w:ascii="宋体" w:hAnsi="宋体" w:cs="宋体" w:hint="eastAsia"/>
                <w:szCs w:val="21"/>
              </w:rPr>
              <w:t>变速器型式：自动或手自一体；</w:t>
            </w:r>
          </w:p>
        </w:tc>
      </w:tr>
      <w:tr w:rsidR="004015D9" w14:paraId="75F6783C" w14:textId="77777777">
        <w:trPr>
          <w:gridAfter w:val="1"/>
          <w:wAfter w:w="18" w:type="dxa"/>
          <w:jc w:val="center"/>
        </w:trPr>
        <w:tc>
          <w:tcPr>
            <w:tcW w:w="725" w:type="dxa"/>
            <w:shd w:val="clear" w:color="auto" w:fill="FFFFFF"/>
            <w:vAlign w:val="center"/>
          </w:tcPr>
          <w:p w14:paraId="092CCB82"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1687E204" w14:textId="77777777" w:rsidR="004015D9" w:rsidRDefault="00000000">
            <w:pPr>
              <w:widowControl/>
              <w:jc w:val="left"/>
              <w:rPr>
                <w:rFonts w:ascii="宋体" w:hAnsi="宋体" w:cs="宋体"/>
                <w:szCs w:val="21"/>
              </w:rPr>
            </w:pPr>
            <w:r>
              <w:rPr>
                <w:rFonts w:ascii="宋体" w:hAnsi="宋体" w:cs="宋体" w:hint="eastAsia"/>
                <w:szCs w:val="21"/>
              </w:rPr>
              <w:t>▲最小转弯直径：左转：≤24m、右转：≤24.5m。</w:t>
            </w:r>
          </w:p>
        </w:tc>
      </w:tr>
      <w:tr w:rsidR="004015D9" w14:paraId="1C706CF6" w14:textId="77777777">
        <w:trPr>
          <w:gridAfter w:val="1"/>
          <w:wAfter w:w="18" w:type="dxa"/>
          <w:jc w:val="center"/>
        </w:trPr>
        <w:tc>
          <w:tcPr>
            <w:tcW w:w="725" w:type="dxa"/>
            <w:shd w:val="clear" w:color="auto" w:fill="FFFFFF"/>
            <w:vAlign w:val="center"/>
          </w:tcPr>
          <w:p w14:paraId="0B6F8C43"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5164A08F" w14:textId="77777777" w:rsidR="004015D9" w:rsidRDefault="00000000">
            <w:pPr>
              <w:widowControl/>
              <w:jc w:val="left"/>
              <w:rPr>
                <w:rFonts w:ascii="宋体" w:hAnsi="宋体" w:cs="宋体"/>
                <w:szCs w:val="21"/>
              </w:rPr>
            </w:pPr>
            <w:r>
              <w:rPr>
                <w:rFonts w:ascii="宋体" w:hAnsi="宋体" w:cs="宋体" w:hint="eastAsia"/>
                <w:szCs w:val="21"/>
              </w:rPr>
              <w:t>▲接近角/离去角：≥11.5°/ 7°。</w:t>
            </w:r>
          </w:p>
        </w:tc>
      </w:tr>
      <w:tr w:rsidR="004015D9" w14:paraId="1C84B08A" w14:textId="77777777">
        <w:trPr>
          <w:gridAfter w:val="1"/>
          <w:wAfter w:w="18" w:type="dxa"/>
          <w:jc w:val="center"/>
        </w:trPr>
        <w:tc>
          <w:tcPr>
            <w:tcW w:w="725" w:type="dxa"/>
            <w:shd w:val="clear" w:color="auto" w:fill="FFFFFF"/>
            <w:vAlign w:val="center"/>
          </w:tcPr>
          <w:p w14:paraId="2010D922"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4166B6EE" w14:textId="77777777" w:rsidR="004015D9" w:rsidRDefault="00000000">
            <w:pPr>
              <w:widowControl/>
              <w:jc w:val="left"/>
              <w:rPr>
                <w:rFonts w:ascii="宋体" w:hAnsi="宋体" w:cs="宋体"/>
                <w:szCs w:val="21"/>
              </w:rPr>
            </w:pPr>
            <w:r>
              <w:rPr>
                <w:rFonts w:ascii="宋体" w:hAnsi="宋体" w:cs="宋体" w:hint="eastAsia"/>
                <w:szCs w:val="21"/>
              </w:rPr>
              <w:t>▲质心高度：≤1775mm。</w:t>
            </w:r>
          </w:p>
        </w:tc>
      </w:tr>
      <w:tr w:rsidR="004015D9" w14:paraId="16806B8F" w14:textId="77777777">
        <w:trPr>
          <w:gridAfter w:val="1"/>
          <w:wAfter w:w="18" w:type="dxa"/>
          <w:jc w:val="center"/>
        </w:trPr>
        <w:tc>
          <w:tcPr>
            <w:tcW w:w="8117" w:type="dxa"/>
            <w:gridSpan w:val="2"/>
            <w:shd w:val="clear" w:color="auto" w:fill="FFFFFF"/>
            <w:vAlign w:val="center"/>
          </w:tcPr>
          <w:p w14:paraId="29755D13"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（三）上装</w:t>
            </w:r>
          </w:p>
        </w:tc>
      </w:tr>
      <w:tr w:rsidR="004015D9" w14:paraId="44926A83" w14:textId="77777777">
        <w:trPr>
          <w:gridAfter w:val="1"/>
          <w:wAfter w:w="18" w:type="dxa"/>
          <w:trHeight w:val="70"/>
          <w:jc w:val="center"/>
        </w:trPr>
        <w:tc>
          <w:tcPr>
            <w:tcW w:w="725" w:type="dxa"/>
            <w:shd w:val="clear" w:color="auto" w:fill="FFFFFF"/>
            <w:vAlign w:val="center"/>
          </w:tcPr>
          <w:p w14:paraId="57AB15A1" w14:textId="77777777" w:rsidR="004015D9" w:rsidRDefault="00000000">
            <w:pPr>
              <w:jc w:val="center"/>
              <w:rPr>
                <w:rFonts w:ascii="宋体" w:hAnsi="宋体" w:cs="宋体"/>
                <w:szCs w:val="21"/>
              </w:rPr>
            </w:pPr>
            <w:r>
              <w:rPr>
                <w:rFonts w:ascii="宋体" w:hAnsi="宋体" w:cs="宋体" w:hint="eastAsia"/>
                <w:szCs w:val="21"/>
              </w:rPr>
              <w:t>1</w:t>
            </w:r>
          </w:p>
        </w:tc>
        <w:tc>
          <w:tcPr>
            <w:tcW w:w="7392" w:type="dxa"/>
            <w:shd w:val="clear" w:color="auto" w:fill="FFFFFF"/>
          </w:tcPr>
          <w:p w14:paraId="5969A2AB" w14:textId="77777777" w:rsidR="004015D9" w:rsidRDefault="00000000">
            <w:pPr>
              <w:widowControl/>
              <w:jc w:val="left"/>
              <w:rPr>
                <w:rFonts w:ascii="宋体" w:hAnsi="宋体" w:cs="宋体"/>
                <w:szCs w:val="21"/>
              </w:rPr>
            </w:pPr>
            <w:r>
              <w:rPr>
                <w:rFonts w:ascii="宋体" w:hAnsi="宋体" w:cs="宋体" w:hint="eastAsia"/>
                <w:szCs w:val="21"/>
              </w:rPr>
              <w:t>器 材 箱：防腐蚀性材料制成或表面经防腐处理；卷 帘 门：拉杆式，所有卷帘门均可采用同一把钥匙开启；内部照明：LED照明灯带。</w:t>
            </w:r>
          </w:p>
        </w:tc>
      </w:tr>
      <w:tr w:rsidR="004015D9" w14:paraId="1B1D5C71" w14:textId="77777777">
        <w:trPr>
          <w:gridAfter w:val="1"/>
          <w:wAfter w:w="18" w:type="dxa"/>
          <w:trHeight w:val="70"/>
          <w:jc w:val="center"/>
        </w:trPr>
        <w:tc>
          <w:tcPr>
            <w:tcW w:w="725" w:type="dxa"/>
            <w:shd w:val="clear" w:color="auto" w:fill="FFFFFF"/>
            <w:vAlign w:val="center"/>
          </w:tcPr>
          <w:p w14:paraId="400D0F1D" w14:textId="77777777" w:rsidR="004015D9" w:rsidRDefault="00000000">
            <w:pPr>
              <w:jc w:val="center"/>
              <w:rPr>
                <w:rFonts w:ascii="宋体" w:hAnsi="宋体" w:cs="宋体"/>
                <w:szCs w:val="21"/>
              </w:rPr>
            </w:pPr>
            <w:r>
              <w:rPr>
                <w:rFonts w:ascii="宋体" w:hAnsi="宋体" w:cs="宋体"/>
                <w:szCs w:val="21"/>
              </w:rPr>
              <w:t>2</w:t>
            </w:r>
          </w:p>
        </w:tc>
        <w:tc>
          <w:tcPr>
            <w:tcW w:w="7392" w:type="dxa"/>
            <w:shd w:val="clear" w:color="auto" w:fill="FFFFFF"/>
          </w:tcPr>
          <w:p w14:paraId="5009981C" w14:textId="77777777" w:rsidR="004015D9" w:rsidRDefault="00000000">
            <w:pPr>
              <w:widowControl/>
              <w:jc w:val="left"/>
              <w:rPr>
                <w:rFonts w:ascii="宋体" w:hAnsi="宋体" w:cs="宋体"/>
                <w:szCs w:val="21"/>
              </w:rPr>
            </w:pPr>
            <w:r>
              <w:rPr>
                <w:rFonts w:ascii="宋体" w:hAnsi="宋体" w:cs="宋体" w:hint="eastAsia"/>
                <w:szCs w:val="21"/>
              </w:rPr>
              <w:t>后 爬 梯：最高梯蹬距车顶≤300mm，扶手顶端距车顶踏脚处高度≥320mm；车顶拉梯架：方便自动存取三节拉梯架。</w:t>
            </w:r>
          </w:p>
        </w:tc>
      </w:tr>
      <w:tr w:rsidR="004015D9" w14:paraId="75ED0295" w14:textId="77777777">
        <w:trPr>
          <w:gridAfter w:val="1"/>
          <w:wAfter w:w="18" w:type="dxa"/>
          <w:jc w:val="center"/>
        </w:trPr>
        <w:tc>
          <w:tcPr>
            <w:tcW w:w="8117" w:type="dxa"/>
            <w:gridSpan w:val="2"/>
            <w:shd w:val="clear" w:color="auto" w:fill="FFFFFF"/>
            <w:vAlign w:val="center"/>
          </w:tcPr>
          <w:p w14:paraId="50700E9A"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（四）罐体</w:t>
            </w:r>
          </w:p>
        </w:tc>
      </w:tr>
      <w:tr w:rsidR="004015D9" w14:paraId="24AF1306" w14:textId="77777777">
        <w:trPr>
          <w:gridAfter w:val="1"/>
          <w:wAfter w:w="18" w:type="dxa"/>
          <w:jc w:val="center"/>
        </w:trPr>
        <w:tc>
          <w:tcPr>
            <w:tcW w:w="725" w:type="dxa"/>
            <w:shd w:val="clear" w:color="auto" w:fill="FFFFFF"/>
            <w:vAlign w:val="center"/>
          </w:tcPr>
          <w:p w14:paraId="208909C3"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44484C97" w14:textId="77777777" w:rsidR="004015D9" w:rsidRDefault="00000000">
            <w:pPr>
              <w:widowControl/>
              <w:jc w:val="left"/>
              <w:rPr>
                <w:rFonts w:ascii="宋体" w:hAnsi="宋体" w:cs="宋体"/>
                <w:szCs w:val="21"/>
              </w:rPr>
            </w:pPr>
            <w:r>
              <w:rPr>
                <w:rFonts w:ascii="宋体" w:hAnsi="宋体" w:cs="宋体" w:hint="eastAsia"/>
                <w:szCs w:val="21"/>
              </w:rPr>
              <w:t>★罐容积（泡沫液和水）：11</w:t>
            </w:r>
            <w:r>
              <w:rPr>
                <w:rFonts w:ascii="宋体" w:hAnsi="宋体" w:cs="宋体"/>
                <w:szCs w:val="21"/>
              </w:rPr>
              <w:t>76</w:t>
            </w:r>
            <w:r>
              <w:rPr>
                <w:rFonts w:ascii="宋体" w:hAnsi="宋体" w:cs="宋体" w:hint="eastAsia"/>
                <w:szCs w:val="21"/>
              </w:rPr>
              <w:t>0L-13000L。</w:t>
            </w:r>
          </w:p>
        </w:tc>
      </w:tr>
      <w:tr w:rsidR="004015D9" w14:paraId="426E6324" w14:textId="77777777">
        <w:trPr>
          <w:gridAfter w:val="1"/>
          <w:wAfter w:w="18" w:type="dxa"/>
          <w:trHeight w:val="398"/>
          <w:jc w:val="center"/>
        </w:trPr>
        <w:tc>
          <w:tcPr>
            <w:tcW w:w="725" w:type="dxa"/>
            <w:shd w:val="clear" w:color="auto" w:fill="FFFFFF"/>
            <w:vAlign w:val="center"/>
          </w:tcPr>
          <w:p w14:paraId="6B79A2AC"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346283FD" w14:textId="77777777" w:rsidR="004015D9" w:rsidRDefault="00000000">
            <w:pPr>
              <w:widowControl/>
              <w:jc w:val="left"/>
              <w:rPr>
                <w:rFonts w:ascii="宋体" w:hAnsi="宋体" w:cs="宋体"/>
                <w:szCs w:val="21"/>
              </w:rPr>
            </w:pPr>
            <w:r>
              <w:rPr>
                <w:rFonts w:ascii="宋体" w:hAnsi="宋体" w:cs="宋体" w:hint="eastAsia"/>
                <w:szCs w:val="21"/>
              </w:rPr>
              <w:t>材 质：采用防腐蚀材料或经防腐蚀处理，底板≥4mm，前后封板、侧板、顶板及隔板≥3mm；结构：内部设有纵、横隔板，底部设有纵向托梁。</w:t>
            </w:r>
          </w:p>
        </w:tc>
      </w:tr>
      <w:tr w:rsidR="004015D9" w14:paraId="16DE1810" w14:textId="77777777">
        <w:trPr>
          <w:gridAfter w:val="1"/>
          <w:wAfter w:w="18" w:type="dxa"/>
          <w:trHeight w:val="90"/>
          <w:jc w:val="center"/>
        </w:trPr>
        <w:tc>
          <w:tcPr>
            <w:tcW w:w="725" w:type="dxa"/>
            <w:shd w:val="clear" w:color="auto" w:fill="FFFFFF"/>
            <w:vAlign w:val="center"/>
          </w:tcPr>
          <w:p w14:paraId="1FDE3AF1"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2B87E161" w14:textId="77777777" w:rsidR="004015D9" w:rsidRDefault="00000000">
            <w:pPr>
              <w:widowControl/>
              <w:jc w:val="left"/>
              <w:rPr>
                <w:rFonts w:ascii="宋体" w:hAnsi="宋体" w:cs="宋体"/>
                <w:szCs w:val="21"/>
              </w:rPr>
            </w:pPr>
            <w:r>
              <w:rPr>
                <w:rFonts w:ascii="宋体" w:hAnsi="宋体" w:cs="宋体" w:hint="eastAsia"/>
                <w:szCs w:val="21"/>
              </w:rPr>
              <w:t>泡沫管路：具备泡沫液自动冲洗和外吸泡沫液功能。</w:t>
            </w:r>
          </w:p>
        </w:tc>
      </w:tr>
      <w:tr w:rsidR="004015D9" w14:paraId="5129F64B" w14:textId="77777777">
        <w:trPr>
          <w:gridAfter w:val="1"/>
          <w:wAfter w:w="18" w:type="dxa"/>
          <w:trHeight w:val="90"/>
          <w:jc w:val="center"/>
        </w:trPr>
        <w:tc>
          <w:tcPr>
            <w:tcW w:w="725" w:type="dxa"/>
            <w:shd w:val="clear" w:color="auto" w:fill="FFFFFF"/>
            <w:vAlign w:val="center"/>
          </w:tcPr>
          <w:p w14:paraId="614DDEC6"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03683E48" w14:textId="77777777" w:rsidR="004015D9" w:rsidRDefault="00000000">
            <w:pPr>
              <w:widowControl/>
              <w:jc w:val="left"/>
              <w:rPr>
                <w:rFonts w:ascii="宋体" w:hAnsi="宋体" w:cs="宋体"/>
                <w:szCs w:val="21"/>
              </w:rPr>
            </w:pPr>
            <w:r>
              <w:rPr>
                <w:rFonts w:ascii="宋体" w:hAnsi="宋体" w:cs="宋体" w:hint="eastAsia"/>
                <w:szCs w:val="21"/>
              </w:rPr>
              <w:t>自保系统：喷淋自保，用于保护消防车驾乘室，轮胎等关键部位，保护范围覆盖整个车底部并能冷却轮毂和轮胎内侧，驾驶室内应能操作自保系统。</w:t>
            </w:r>
          </w:p>
        </w:tc>
      </w:tr>
      <w:tr w:rsidR="004015D9" w14:paraId="47686088" w14:textId="77777777">
        <w:trPr>
          <w:gridAfter w:val="1"/>
          <w:wAfter w:w="18" w:type="dxa"/>
          <w:jc w:val="center"/>
        </w:trPr>
        <w:tc>
          <w:tcPr>
            <w:tcW w:w="8117" w:type="dxa"/>
            <w:gridSpan w:val="2"/>
            <w:shd w:val="clear" w:color="auto" w:fill="FFFFFF"/>
            <w:vAlign w:val="center"/>
          </w:tcPr>
          <w:p w14:paraId="51DA868B"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（五）消防泵</w:t>
            </w:r>
          </w:p>
        </w:tc>
      </w:tr>
      <w:tr w:rsidR="004015D9" w14:paraId="1EEDC4A3" w14:textId="77777777">
        <w:trPr>
          <w:gridAfter w:val="1"/>
          <w:wAfter w:w="18" w:type="dxa"/>
          <w:jc w:val="center"/>
        </w:trPr>
        <w:tc>
          <w:tcPr>
            <w:tcW w:w="725" w:type="dxa"/>
            <w:shd w:val="clear" w:color="auto" w:fill="FFFFFF"/>
            <w:vAlign w:val="center"/>
          </w:tcPr>
          <w:p w14:paraId="0A4C19AD"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2481B447" w14:textId="77777777" w:rsidR="004015D9" w:rsidRDefault="00000000">
            <w:pPr>
              <w:widowControl/>
              <w:jc w:val="left"/>
              <w:rPr>
                <w:rFonts w:ascii="宋体" w:hAnsi="宋体" w:cs="宋体"/>
                <w:szCs w:val="21"/>
              </w:rPr>
            </w:pPr>
            <w:r>
              <w:rPr>
                <w:rFonts w:ascii="宋体" w:hAnsi="宋体" w:cs="宋体" w:hint="eastAsia"/>
                <w:szCs w:val="21"/>
              </w:rPr>
              <w:t>★</w:t>
            </w:r>
            <w:r>
              <w:rPr>
                <w:rFonts w:ascii="宋体" w:hAnsi="宋体" w:cs="宋体" w:hint="eastAsia"/>
                <w:kern w:val="0"/>
                <w:szCs w:val="21"/>
              </w:rPr>
              <w:t>消防泵额定工况：试验流量</w:t>
            </w:r>
            <w:r>
              <w:rPr>
                <w:rFonts w:ascii="宋体" w:hAnsi="宋体" w:cs="宋体" w:hint="eastAsia"/>
                <w:szCs w:val="21"/>
              </w:rPr>
              <w:t>≥100L/s。</w:t>
            </w:r>
          </w:p>
        </w:tc>
      </w:tr>
      <w:tr w:rsidR="004015D9" w14:paraId="5D41F54B" w14:textId="77777777">
        <w:trPr>
          <w:gridAfter w:val="1"/>
          <w:wAfter w:w="18" w:type="dxa"/>
          <w:jc w:val="center"/>
        </w:trPr>
        <w:tc>
          <w:tcPr>
            <w:tcW w:w="725" w:type="dxa"/>
            <w:shd w:val="clear" w:color="auto" w:fill="FFFFFF"/>
            <w:vAlign w:val="center"/>
          </w:tcPr>
          <w:p w14:paraId="229D6793"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0B9B3B63" w14:textId="77777777" w:rsidR="004015D9" w:rsidRDefault="00000000">
            <w:pPr>
              <w:widowControl/>
              <w:jc w:val="left"/>
              <w:rPr>
                <w:rFonts w:ascii="宋体" w:hAnsi="宋体" w:cs="宋体"/>
                <w:szCs w:val="21"/>
              </w:rPr>
            </w:pPr>
            <w:r>
              <w:rPr>
                <w:rFonts w:ascii="宋体" w:hAnsi="宋体" w:cs="宋体" w:hint="eastAsia"/>
                <w:szCs w:val="21"/>
              </w:rPr>
              <w:t>引水器型式：（活塞或刮片）真空泵。</w:t>
            </w:r>
          </w:p>
        </w:tc>
      </w:tr>
      <w:tr w:rsidR="004015D9" w14:paraId="392D354B" w14:textId="77777777">
        <w:trPr>
          <w:gridAfter w:val="1"/>
          <w:wAfter w:w="18" w:type="dxa"/>
          <w:jc w:val="center"/>
        </w:trPr>
        <w:tc>
          <w:tcPr>
            <w:tcW w:w="725" w:type="dxa"/>
            <w:shd w:val="clear" w:color="auto" w:fill="FFFFFF"/>
            <w:vAlign w:val="center"/>
          </w:tcPr>
          <w:p w14:paraId="466C1E27"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CCDAB30" w14:textId="77777777" w:rsidR="004015D9" w:rsidRDefault="00000000">
            <w:pPr>
              <w:widowControl/>
              <w:jc w:val="left"/>
              <w:rPr>
                <w:rFonts w:ascii="宋体" w:hAnsi="宋体" w:cs="宋体"/>
                <w:szCs w:val="21"/>
              </w:rPr>
            </w:pPr>
            <w:r>
              <w:rPr>
                <w:rFonts w:ascii="宋体" w:hAnsi="宋体" w:cs="宋体" w:hint="eastAsia"/>
                <w:szCs w:val="21"/>
              </w:rPr>
              <w:t>▲引水装置最大真空度：≥8</w:t>
            </w:r>
            <w:r>
              <w:rPr>
                <w:rFonts w:ascii="宋体" w:hAnsi="宋体" w:cs="宋体" w:hint="eastAsia"/>
                <w:szCs w:val="21"/>
                <w:lang w:val="en"/>
              </w:rPr>
              <w:t>5</w:t>
            </w:r>
            <w:r>
              <w:rPr>
                <w:rFonts w:ascii="宋体" w:hAnsi="宋体" w:cs="宋体" w:hint="eastAsia"/>
                <w:szCs w:val="21"/>
              </w:rPr>
              <w:t>kPa。</w:t>
            </w:r>
          </w:p>
        </w:tc>
      </w:tr>
      <w:tr w:rsidR="004015D9" w14:paraId="4E6D94CB" w14:textId="77777777">
        <w:trPr>
          <w:gridAfter w:val="1"/>
          <w:wAfter w:w="18" w:type="dxa"/>
          <w:jc w:val="center"/>
        </w:trPr>
        <w:tc>
          <w:tcPr>
            <w:tcW w:w="725" w:type="dxa"/>
            <w:shd w:val="clear" w:color="auto" w:fill="FFFFFF"/>
            <w:vAlign w:val="center"/>
          </w:tcPr>
          <w:p w14:paraId="16624475"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52E8F78C" w14:textId="77777777" w:rsidR="004015D9" w:rsidRDefault="00000000">
            <w:pPr>
              <w:widowControl/>
              <w:jc w:val="left"/>
              <w:rPr>
                <w:rFonts w:ascii="宋体" w:hAnsi="宋体" w:cs="宋体"/>
                <w:szCs w:val="21"/>
              </w:rPr>
            </w:pPr>
            <w:r>
              <w:rPr>
                <w:rFonts w:ascii="宋体" w:hAnsi="宋体" w:cs="宋体" w:hint="eastAsia"/>
                <w:szCs w:val="21"/>
              </w:rPr>
              <w:t>▲引水装置引水时间：≤85s。</w:t>
            </w:r>
          </w:p>
        </w:tc>
      </w:tr>
      <w:tr w:rsidR="004015D9" w14:paraId="2B632FE3" w14:textId="77777777">
        <w:trPr>
          <w:gridAfter w:val="1"/>
          <w:wAfter w:w="18" w:type="dxa"/>
          <w:jc w:val="center"/>
        </w:trPr>
        <w:tc>
          <w:tcPr>
            <w:tcW w:w="725" w:type="dxa"/>
            <w:shd w:val="clear" w:color="auto" w:fill="FFFFFF"/>
            <w:vAlign w:val="center"/>
          </w:tcPr>
          <w:p w14:paraId="5CF20EE7"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4D32A7FB" w14:textId="77777777" w:rsidR="004015D9" w:rsidRDefault="00000000">
            <w:pPr>
              <w:widowControl/>
              <w:jc w:val="left"/>
              <w:rPr>
                <w:rFonts w:ascii="宋体" w:hAnsi="宋体" w:cs="宋体"/>
                <w:szCs w:val="21"/>
              </w:rPr>
            </w:pPr>
            <w:r>
              <w:rPr>
                <w:rFonts w:ascii="宋体" w:hAnsi="宋体" w:cs="宋体" w:hint="eastAsia"/>
                <w:szCs w:val="21"/>
              </w:rPr>
              <w:t>泡沫比例混合器：泡沫混合比例1－10％无级电脑自动调节。</w:t>
            </w:r>
          </w:p>
        </w:tc>
      </w:tr>
      <w:tr w:rsidR="004015D9" w14:paraId="56C98B3A" w14:textId="77777777">
        <w:trPr>
          <w:gridAfter w:val="1"/>
          <w:wAfter w:w="18" w:type="dxa"/>
          <w:jc w:val="center"/>
        </w:trPr>
        <w:tc>
          <w:tcPr>
            <w:tcW w:w="725" w:type="dxa"/>
            <w:shd w:val="clear" w:color="auto" w:fill="FFFFFF"/>
            <w:vAlign w:val="center"/>
          </w:tcPr>
          <w:p w14:paraId="1730D9EE"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lastRenderedPageBreak/>
              <w:t>6</w:t>
            </w:r>
          </w:p>
        </w:tc>
        <w:tc>
          <w:tcPr>
            <w:tcW w:w="7392" w:type="dxa"/>
            <w:shd w:val="clear" w:color="auto" w:fill="FFFFFF"/>
            <w:vAlign w:val="center"/>
          </w:tcPr>
          <w:p w14:paraId="4825375B" w14:textId="77777777" w:rsidR="004015D9" w:rsidRDefault="00000000">
            <w:pPr>
              <w:widowControl/>
              <w:jc w:val="left"/>
              <w:rPr>
                <w:rFonts w:ascii="宋体" w:hAnsi="宋体" w:cs="宋体"/>
                <w:szCs w:val="21"/>
              </w:rPr>
            </w:pPr>
            <w:r>
              <w:rPr>
                <w:rFonts w:ascii="宋体" w:hAnsi="宋体" w:cs="宋体" w:hint="eastAsia"/>
                <w:szCs w:val="21"/>
              </w:rPr>
              <w:t>吸水口：设置满足水泵最大流量要求的吸水口接口、吸水管，同时配≥7m免接式快速吸水软管。</w:t>
            </w:r>
          </w:p>
        </w:tc>
      </w:tr>
      <w:tr w:rsidR="004015D9" w14:paraId="5B431768" w14:textId="77777777">
        <w:trPr>
          <w:gridAfter w:val="1"/>
          <w:wAfter w:w="18" w:type="dxa"/>
          <w:jc w:val="center"/>
        </w:trPr>
        <w:tc>
          <w:tcPr>
            <w:tcW w:w="725" w:type="dxa"/>
            <w:shd w:val="clear" w:color="auto" w:fill="FFFFFF"/>
            <w:vAlign w:val="center"/>
          </w:tcPr>
          <w:p w14:paraId="0CEF22DD"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7</w:t>
            </w:r>
          </w:p>
        </w:tc>
        <w:tc>
          <w:tcPr>
            <w:tcW w:w="7392" w:type="dxa"/>
            <w:shd w:val="clear" w:color="auto" w:fill="FFFFFF"/>
            <w:vAlign w:val="center"/>
          </w:tcPr>
          <w:p w14:paraId="4D193640" w14:textId="77777777" w:rsidR="004015D9" w:rsidRDefault="00000000">
            <w:pPr>
              <w:widowControl/>
              <w:jc w:val="left"/>
              <w:rPr>
                <w:rFonts w:ascii="宋体" w:hAnsi="宋体" w:cs="宋体"/>
                <w:szCs w:val="21"/>
              </w:rPr>
            </w:pPr>
            <w:r>
              <w:rPr>
                <w:rFonts w:ascii="宋体" w:hAnsi="宋体" w:cs="宋体" w:hint="eastAsia"/>
                <w:szCs w:val="21"/>
              </w:rPr>
              <w:t>注水口：左右侧DN80各≥2个；</w:t>
            </w:r>
          </w:p>
        </w:tc>
      </w:tr>
      <w:tr w:rsidR="004015D9" w14:paraId="7452458E" w14:textId="77777777">
        <w:trPr>
          <w:gridAfter w:val="1"/>
          <w:wAfter w:w="18" w:type="dxa"/>
          <w:jc w:val="center"/>
        </w:trPr>
        <w:tc>
          <w:tcPr>
            <w:tcW w:w="725" w:type="dxa"/>
            <w:shd w:val="clear" w:color="auto" w:fill="FFFFFF"/>
            <w:vAlign w:val="center"/>
          </w:tcPr>
          <w:p w14:paraId="37E5C8AC"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8</w:t>
            </w:r>
          </w:p>
        </w:tc>
        <w:tc>
          <w:tcPr>
            <w:tcW w:w="7392" w:type="dxa"/>
            <w:shd w:val="clear" w:color="auto" w:fill="FFFFFF"/>
            <w:vAlign w:val="center"/>
          </w:tcPr>
          <w:p w14:paraId="05504ACD" w14:textId="77777777" w:rsidR="004015D9" w:rsidRDefault="00000000">
            <w:pPr>
              <w:widowControl/>
              <w:jc w:val="left"/>
              <w:rPr>
                <w:rFonts w:ascii="宋体" w:hAnsi="宋体" w:cs="宋体"/>
                <w:szCs w:val="21"/>
              </w:rPr>
            </w:pPr>
            <w:r>
              <w:rPr>
                <w:rFonts w:ascii="宋体" w:hAnsi="宋体" w:cs="宋体" w:hint="eastAsia"/>
                <w:szCs w:val="21"/>
              </w:rPr>
              <w:t>出水口：左右侧DN80各≥3个，每个口为手动截止阀。</w:t>
            </w:r>
          </w:p>
        </w:tc>
      </w:tr>
      <w:tr w:rsidR="004015D9" w14:paraId="167ED411" w14:textId="77777777">
        <w:trPr>
          <w:gridAfter w:val="1"/>
          <w:wAfter w:w="18" w:type="dxa"/>
          <w:jc w:val="center"/>
        </w:trPr>
        <w:tc>
          <w:tcPr>
            <w:tcW w:w="8117" w:type="dxa"/>
            <w:gridSpan w:val="2"/>
            <w:shd w:val="clear" w:color="auto" w:fill="FFFFFF"/>
            <w:vAlign w:val="center"/>
          </w:tcPr>
          <w:p w14:paraId="13434370"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（六）消防炮</w:t>
            </w:r>
          </w:p>
        </w:tc>
      </w:tr>
      <w:tr w:rsidR="004015D9" w14:paraId="06D1EDDC" w14:textId="77777777">
        <w:trPr>
          <w:gridAfter w:val="1"/>
          <w:wAfter w:w="18" w:type="dxa"/>
          <w:jc w:val="center"/>
        </w:trPr>
        <w:tc>
          <w:tcPr>
            <w:tcW w:w="725" w:type="dxa"/>
            <w:shd w:val="clear" w:color="auto" w:fill="FFFFFF"/>
            <w:vAlign w:val="center"/>
          </w:tcPr>
          <w:p w14:paraId="1A9A4261"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2AF1518A" w14:textId="77777777" w:rsidR="004015D9" w:rsidRDefault="00000000">
            <w:pPr>
              <w:widowControl/>
              <w:jc w:val="left"/>
              <w:rPr>
                <w:rFonts w:ascii="宋体" w:hAnsi="宋体" w:cs="宋体"/>
                <w:szCs w:val="21"/>
              </w:rPr>
            </w:pPr>
            <w:r>
              <w:rPr>
                <w:rFonts w:ascii="宋体" w:hAnsi="宋体" w:cs="宋体" w:hint="eastAsia"/>
                <w:szCs w:val="21"/>
              </w:rPr>
              <w:t>功能：水、泡沫两用炮；控制方式：无线遥控。</w:t>
            </w:r>
          </w:p>
        </w:tc>
      </w:tr>
      <w:tr w:rsidR="004015D9" w14:paraId="5B92C933" w14:textId="77777777">
        <w:trPr>
          <w:gridAfter w:val="1"/>
          <w:wAfter w:w="18" w:type="dxa"/>
          <w:jc w:val="center"/>
        </w:trPr>
        <w:tc>
          <w:tcPr>
            <w:tcW w:w="725" w:type="dxa"/>
            <w:shd w:val="clear" w:color="auto" w:fill="FFFFFF"/>
            <w:vAlign w:val="center"/>
          </w:tcPr>
          <w:p w14:paraId="3E9EB26A"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692F6DC3" w14:textId="77777777" w:rsidR="004015D9" w:rsidRDefault="00000000">
            <w:pPr>
              <w:widowControl/>
              <w:jc w:val="left"/>
              <w:rPr>
                <w:rFonts w:ascii="宋体" w:hAnsi="宋体" w:cs="宋体"/>
                <w:szCs w:val="21"/>
              </w:rPr>
            </w:pPr>
            <w:r>
              <w:rPr>
                <w:rFonts w:ascii="宋体" w:hAnsi="宋体" w:cs="宋体" w:hint="eastAsia"/>
                <w:szCs w:val="21"/>
              </w:rPr>
              <w:t>▲流量：≥80L/s。</w:t>
            </w:r>
          </w:p>
        </w:tc>
      </w:tr>
      <w:tr w:rsidR="004015D9" w14:paraId="7207F5E3" w14:textId="77777777">
        <w:trPr>
          <w:gridAfter w:val="1"/>
          <w:wAfter w:w="18" w:type="dxa"/>
          <w:jc w:val="center"/>
        </w:trPr>
        <w:tc>
          <w:tcPr>
            <w:tcW w:w="725" w:type="dxa"/>
            <w:shd w:val="clear" w:color="auto" w:fill="FFFFFF"/>
            <w:vAlign w:val="center"/>
          </w:tcPr>
          <w:p w14:paraId="293D90EE"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9EDC76A" w14:textId="77777777" w:rsidR="004015D9" w:rsidRDefault="00000000">
            <w:pPr>
              <w:widowControl/>
              <w:jc w:val="left"/>
              <w:rPr>
                <w:rFonts w:ascii="宋体" w:hAnsi="宋体" w:cs="宋体"/>
                <w:szCs w:val="21"/>
              </w:rPr>
            </w:pPr>
            <w:r>
              <w:rPr>
                <w:rFonts w:ascii="宋体" w:hAnsi="宋体" w:cs="宋体" w:hint="eastAsia"/>
                <w:szCs w:val="21"/>
              </w:rPr>
              <w:t>▲射程：水≥85m、泡沫≥80m。</w:t>
            </w:r>
          </w:p>
        </w:tc>
      </w:tr>
      <w:tr w:rsidR="004015D9" w14:paraId="0FFBC8F8" w14:textId="77777777">
        <w:trPr>
          <w:gridAfter w:val="1"/>
          <w:wAfter w:w="18" w:type="dxa"/>
          <w:jc w:val="center"/>
        </w:trPr>
        <w:tc>
          <w:tcPr>
            <w:tcW w:w="725" w:type="dxa"/>
            <w:shd w:val="clear" w:color="auto" w:fill="FFFFFF"/>
            <w:vAlign w:val="center"/>
          </w:tcPr>
          <w:p w14:paraId="3670F123"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25DFA64E" w14:textId="77777777" w:rsidR="004015D9" w:rsidRDefault="00000000">
            <w:pPr>
              <w:widowControl/>
              <w:jc w:val="left"/>
              <w:rPr>
                <w:rFonts w:ascii="宋体" w:hAnsi="宋体" w:cs="宋体"/>
                <w:szCs w:val="21"/>
              </w:rPr>
            </w:pPr>
            <w:r>
              <w:rPr>
                <w:rFonts w:ascii="宋体" w:hAnsi="宋体" w:cs="宋体" w:hint="eastAsia"/>
                <w:szCs w:val="21"/>
              </w:rPr>
              <w:t>▲水平回转角：≥300°。</w:t>
            </w:r>
          </w:p>
        </w:tc>
      </w:tr>
      <w:tr w:rsidR="004015D9" w14:paraId="128F0352" w14:textId="77777777">
        <w:trPr>
          <w:gridAfter w:val="1"/>
          <w:wAfter w:w="18" w:type="dxa"/>
          <w:trHeight w:val="90"/>
          <w:jc w:val="center"/>
        </w:trPr>
        <w:tc>
          <w:tcPr>
            <w:tcW w:w="725" w:type="dxa"/>
            <w:shd w:val="clear" w:color="auto" w:fill="FFFFFF"/>
            <w:vAlign w:val="center"/>
          </w:tcPr>
          <w:p w14:paraId="49598246"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09E78968" w14:textId="77777777" w:rsidR="004015D9" w:rsidRDefault="00000000">
            <w:pPr>
              <w:widowControl/>
              <w:jc w:val="left"/>
              <w:rPr>
                <w:rFonts w:ascii="宋体" w:hAnsi="宋体" w:cs="宋体"/>
                <w:szCs w:val="21"/>
              </w:rPr>
            </w:pPr>
            <w:r>
              <w:rPr>
                <w:rFonts w:ascii="宋体" w:hAnsi="宋体" w:cs="宋体" w:hint="eastAsia"/>
                <w:szCs w:val="21"/>
              </w:rPr>
              <w:t>▲俯仰回转角 ：最小俯角≤-8°、最大仰角≥60°。</w:t>
            </w:r>
          </w:p>
        </w:tc>
      </w:tr>
      <w:tr w:rsidR="004015D9" w14:paraId="6CFC5548" w14:textId="77777777">
        <w:trPr>
          <w:gridAfter w:val="1"/>
          <w:wAfter w:w="18" w:type="dxa"/>
          <w:jc w:val="center"/>
        </w:trPr>
        <w:tc>
          <w:tcPr>
            <w:tcW w:w="725" w:type="dxa"/>
            <w:shd w:val="clear" w:color="auto" w:fill="FFFFFF"/>
            <w:vAlign w:val="center"/>
          </w:tcPr>
          <w:p w14:paraId="137F1E88" w14:textId="77777777" w:rsidR="004015D9"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0EC314A9" w14:textId="77777777" w:rsidR="004015D9" w:rsidRDefault="00000000">
            <w:pPr>
              <w:widowControl/>
              <w:jc w:val="left"/>
              <w:rPr>
                <w:rFonts w:ascii="宋体" w:hAnsi="宋体" w:cs="宋体"/>
                <w:szCs w:val="21"/>
              </w:rPr>
            </w:pPr>
            <w:r>
              <w:rPr>
                <w:rFonts w:ascii="宋体" w:hAnsi="宋体" w:cs="宋体" w:hint="eastAsia"/>
                <w:szCs w:val="21"/>
              </w:rPr>
              <w:t>遥控距离≥100m。</w:t>
            </w:r>
          </w:p>
        </w:tc>
      </w:tr>
      <w:tr w:rsidR="004015D9" w14:paraId="42CE77D7" w14:textId="77777777">
        <w:trPr>
          <w:gridAfter w:val="1"/>
          <w:wAfter w:w="18" w:type="dxa"/>
          <w:jc w:val="center"/>
        </w:trPr>
        <w:tc>
          <w:tcPr>
            <w:tcW w:w="8117" w:type="dxa"/>
            <w:gridSpan w:val="2"/>
            <w:shd w:val="clear" w:color="auto" w:fill="FFFFFF"/>
            <w:vAlign w:val="center"/>
          </w:tcPr>
          <w:p w14:paraId="2760ACB6"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（七）副大梁</w:t>
            </w:r>
          </w:p>
        </w:tc>
      </w:tr>
      <w:tr w:rsidR="004015D9" w14:paraId="5F4DADA6" w14:textId="77777777">
        <w:trPr>
          <w:gridAfter w:val="1"/>
          <w:wAfter w:w="18" w:type="dxa"/>
          <w:trHeight w:val="718"/>
          <w:jc w:val="center"/>
        </w:trPr>
        <w:tc>
          <w:tcPr>
            <w:tcW w:w="725" w:type="dxa"/>
            <w:shd w:val="clear" w:color="auto" w:fill="FFFFFF"/>
            <w:vAlign w:val="center"/>
          </w:tcPr>
          <w:p w14:paraId="05D85604" w14:textId="77777777" w:rsidR="004015D9" w:rsidRDefault="00000000">
            <w:pPr>
              <w:pStyle w:val="Bodytext20"/>
              <w:shd w:val="clear" w:color="auto" w:fill="auto"/>
              <w:spacing w:before="20" w:after="20"/>
              <w:ind w:left="320"/>
              <w:rPr>
                <w:rFonts w:ascii="宋体" w:hAnsi="宋体" w:cs="宋体"/>
                <w:szCs w:val="21"/>
              </w:rPr>
            </w:pPr>
            <w:r>
              <w:rPr>
                <w:rFonts w:ascii="宋体" w:hAnsi="宋体" w:cs="宋体" w:hint="eastAsia"/>
                <w:szCs w:val="21"/>
              </w:rPr>
              <w:t>1</w:t>
            </w:r>
          </w:p>
        </w:tc>
        <w:tc>
          <w:tcPr>
            <w:tcW w:w="7392" w:type="dxa"/>
            <w:shd w:val="clear" w:color="auto" w:fill="FFFFFF"/>
            <w:vAlign w:val="center"/>
          </w:tcPr>
          <w:p w14:paraId="576881F0" w14:textId="77777777" w:rsidR="004015D9" w:rsidRDefault="00000000">
            <w:pPr>
              <w:rPr>
                <w:szCs w:val="21"/>
              </w:rPr>
            </w:pPr>
            <w:r>
              <w:rPr>
                <w:rFonts w:ascii="宋体" w:hAnsi="宋体" w:cs="宋体" w:hint="eastAsia"/>
                <w:szCs w:val="21"/>
              </w:rPr>
              <w:t>副大梁与上装间采用支座高强度螺栓联接。</w:t>
            </w:r>
          </w:p>
        </w:tc>
      </w:tr>
      <w:tr w:rsidR="004015D9" w14:paraId="562649EA" w14:textId="77777777">
        <w:trPr>
          <w:jc w:val="center"/>
        </w:trPr>
        <w:tc>
          <w:tcPr>
            <w:tcW w:w="8135" w:type="dxa"/>
            <w:gridSpan w:val="3"/>
            <w:shd w:val="clear" w:color="auto" w:fill="FFFFFF"/>
            <w:vAlign w:val="center"/>
          </w:tcPr>
          <w:p w14:paraId="420BB4DD"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（八）其他</w:t>
            </w:r>
          </w:p>
        </w:tc>
      </w:tr>
      <w:tr w:rsidR="004015D9" w14:paraId="49D5E6F4" w14:textId="77777777">
        <w:trPr>
          <w:jc w:val="center"/>
        </w:trPr>
        <w:tc>
          <w:tcPr>
            <w:tcW w:w="725" w:type="dxa"/>
            <w:shd w:val="clear" w:color="auto" w:fill="FFFFFF"/>
            <w:vAlign w:val="center"/>
          </w:tcPr>
          <w:p w14:paraId="15EE88BA" w14:textId="77777777" w:rsidR="004015D9" w:rsidRDefault="00000000">
            <w:pPr>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7AFFFE90" w14:textId="77777777" w:rsidR="004015D9" w:rsidRDefault="00000000">
            <w:pPr>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4015D9" w14:paraId="36A00BBB" w14:textId="77777777">
        <w:trPr>
          <w:jc w:val="center"/>
        </w:trPr>
        <w:tc>
          <w:tcPr>
            <w:tcW w:w="725" w:type="dxa"/>
            <w:shd w:val="clear" w:color="auto" w:fill="FFFFFF"/>
            <w:vAlign w:val="center"/>
          </w:tcPr>
          <w:p w14:paraId="2E09F63C" w14:textId="77777777" w:rsidR="004015D9" w:rsidRDefault="00000000">
            <w:pPr>
              <w:jc w:val="center"/>
              <w:rPr>
                <w:rFonts w:ascii="宋体" w:hAnsi="宋体" w:cs="宋体"/>
                <w:szCs w:val="21"/>
              </w:rPr>
            </w:pPr>
            <w:r>
              <w:rPr>
                <w:rFonts w:ascii="宋体" w:hAnsi="宋体" w:cs="宋体" w:hint="eastAsia"/>
                <w:szCs w:val="21"/>
              </w:rPr>
              <w:t>2</w:t>
            </w:r>
          </w:p>
        </w:tc>
        <w:tc>
          <w:tcPr>
            <w:tcW w:w="7410" w:type="dxa"/>
            <w:gridSpan w:val="2"/>
            <w:shd w:val="clear" w:color="auto" w:fill="FFFFFF"/>
          </w:tcPr>
          <w:p w14:paraId="4F381C3C" w14:textId="77777777" w:rsidR="004015D9" w:rsidRDefault="00000000">
            <w:pPr>
              <w:rPr>
                <w:rFonts w:ascii="宋体" w:hAnsi="宋体" w:cs="宋体"/>
                <w:szCs w:val="21"/>
              </w:rPr>
            </w:pPr>
            <w:r>
              <w:rPr>
                <w:rFonts w:ascii="宋体" w:hAnsi="宋体" w:cs="宋体" w:hint="eastAsia"/>
                <w:szCs w:val="21"/>
              </w:rPr>
              <w:t>按照应急管理部消防局最新车辆喷涂标识规定对车身进行喷涂。</w:t>
            </w:r>
          </w:p>
        </w:tc>
      </w:tr>
      <w:tr w:rsidR="004015D9" w14:paraId="71AF7BAE" w14:textId="77777777">
        <w:trPr>
          <w:jc w:val="center"/>
        </w:trPr>
        <w:tc>
          <w:tcPr>
            <w:tcW w:w="725" w:type="dxa"/>
            <w:shd w:val="clear" w:color="auto" w:fill="FFFFFF"/>
            <w:vAlign w:val="center"/>
          </w:tcPr>
          <w:p w14:paraId="34EEC7EC" w14:textId="77777777" w:rsidR="004015D9" w:rsidRDefault="00000000">
            <w:pPr>
              <w:jc w:val="center"/>
              <w:rPr>
                <w:rFonts w:ascii="宋体" w:hAnsi="宋体" w:cs="宋体"/>
                <w:szCs w:val="21"/>
              </w:rPr>
            </w:pPr>
            <w:r>
              <w:rPr>
                <w:rFonts w:ascii="宋体" w:hAnsi="宋体" w:cs="宋体" w:hint="eastAsia"/>
                <w:szCs w:val="21"/>
              </w:rPr>
              <w:t>3</w:t>
            </w:r>
          </w:p>
        </w:tc>
        <w:tc>
          <w:tcPr>
            <w:tcW w:w="7410" w:type="dxa"/>
            <w:gridSpan w:val="2"/>
            <w:shd w:val="clear" w:color="auto" w:fill="FFFFFF"/>
          </w:tcPr>
          <w:p w14:paraId="47786B0C" w14:textId="77777777" w:rsidR="004015D9" w:rsidRDefault="00000000">
            <w:pPr>
              <w:rPr>
                <w:rFonts w:ascii="宋体" w:hAnsi="宋体" w:cs="宋体"/>
                <w:szCs w:val="21"/>
              </w:rPr>
            </w:pPr>
            <w:r>
              <w:rPr>
                <w:rFonts w:ascii="宋体" w:hAnsi="宋体" w:cs="宋体" w:hint="eastAsia"/>
                <w:szCs w:val="21"/>
              </w:rPr>
              <w:t>轮胎配有原装、原尺寸备胎。</w:t>
            </w:r>
          </w:p>
        </w:tc>
      </w:tr>
      <w:tr w:rsidR="004015D9" w14:paraId="38DAC3CB" w14:textId="77777777">
        <w:trPr>
          <w:jc w:val="center"/>
        </w:trPr>
        <w:tc>
          <w:tcPr>
            <w:tcW w:w="725" w:type="dxa"/>
            <w:shd w:val="clear" w:color="auto" w:fill="FFFFFF"/>
            <w:vAlign w:val="center"/>
          </w:tcPr>
          <w:p w14:paraId="7428B79F" w14:textId="77777777" w:rsidR="004015D9" w:rsidRDefault="00000000">
            <w:pPr>
              <w:jc w:val="center"/>
              <w:rPr>
                <w:rFonts w:ascii="宋体" w:hAnsi="宋体" w:cs="宋体"/>
                <w:szCs w:val="21"/>
              </w:rPr>
            </w:pPr>
            <w:r>
              <w:rPr>
                <w:rFonts w:ascii="宋体" w:hAnsi="宋体" w:cs="宋体"/>
                <w:szCs w:val="21"/>
              </w:rPr>
              <w:t>4</w:t>
            </w:r>
          </w:p>
        </w:tc>
        <w:tc>
          <w:tcPr>
            <w:tcW w:w="7410" w:type="dxa"/>
            <w:gridSpan w:val="2"/>
            <w:shd w:val="clear" w:color="auto" w:fill="FFFFFF"/>
          </w:tcPr>
          <w:p w14:paraId="591940E0" w14:textId="77777777" w:rsidR="004015D9" w:rsidRDefault="00000000">
            <w:pPr>
              <w:rPr>
                <w:rFonts w:ascii="宋体" w:hAnsi="宋体" w:cs="宋体"/>
                <w:szCs w:val="21"/>
              </w:rPr>
            </w:pPr>
            <w:r>
              <w:rPr>
                <w:rFonts w:ascii="宋体" w:hAnsi="宋体" w:cs="宋体" w:hint="eastAsia"/>
                <w:szCs w:val="21"/>
              </w:rPr>
              <w:t>随车器材满足GB7956.3-2014标准中表4《器材配备表》（不含18至21项）要求。</w:t>
            </w:r>
          </w:p>
        </w:tc>
      </w:tr>
      <w:tr w:rsidR="004015D9" w14:paraId="052D4233" w14:textId="77777777">
        <w:trPr>
          <w:jc w:val="center"/>
        </w:trPr>
        <w:tc>
          <w:tcPr>
            <w:tcW w:w="8135" w:type="dxa"/>
            <w:gridSpan w:val="3"/>
            <w:shd w:val="clear" w:color="auto" w:fill="FFFFFF"/>
            <w:vAlign w:val="center"/>
          </w:tcPr>
          <w:p w14:paraId="3B96043C" w14:textId="77777777" w:rsidR="004015D9"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（九）随车文件</w:t>
            </w:r>
          </w:p>
        </w:tc>
      </w:tr>
      <w:tr w:rsidR="004015D9" w14:paraId="5E73A347" w14:textId="77777777">
        <w:trPr>
          <w:jc w:val="center"/>
        </w:trPr>
        <w:tc>
          <w:tcPr>
            <w:tcW w:w="725" w:type="dxa"/>
            <w:shd w:val="clear" w:color="auto" w:fill="FFFFFF"/>
            <w:vAlign w:val="center"/>
          </w:tcPr>
          <w:p w14:paraId="34514E2F" w14:textId="77777777" w:rsidR="004015D9" w:rsidRDefault="00000000">
            <w:pPr>
              <w:spacing w:before="20" w:after="20"/>
              <w:ind w:left="57"/>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2E3128A2" w14:textId="77777777" w:rsidR="004015D9" w:rsidRDefault="00000000">
            <w:pPr>
              <w:rPr>
                <w:rFonts w:ascii="宋体" w:hAnsi="宋体" w:cs="宋体"/>
                <w:szCs w:val="21"/>
              </w:rPr>
            </w:pPr>
            <w:r>
              <w:rPr>
                <w:rFonts w:ascii="宋体" w:hAnsi="宋体" w:cs="宋体" w:hint="eastAsia"/>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p w14:paraId="2EF0943D" w14:textId="77777777" w:rsidR="004015D9" w:rsidRDefault="004015D9">
            <w:pPr>
              <w:spacing w:line="310" w:lineRule="exact"/>
              <w:rPr>
                <w:rFonts w:ascii="宋体" w:hAnsi="宋体" w:cs="宋体"/>
                <w:szCs w:val="21"/>
              </w:rPr>
            </w:pPr>
          </w:p>
        </w:tc>
      </w:tr>
    </w:tbl>
    <w:p w14:paraId="154BC0B3" w14:textId="77777777" w:rsidR="004015D9" w:rsidRDefault="004015D9"/>
    <w:sectPr w:rsidR="004015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8D45" w14:textId="77777777" w:rsidR="004A584C" w:rsidRDefault="004A584C" w:rsidP="0008275E">
      <w:r>
        <w:separator/>
      </w:r>
    </w:p>
  </w:endnote>
  <w:endnote w:type="continuationSeparator" w:id="0">
    <w:p w14:paraId="4608F5ED" w14:textId="77777777" w:rsidR="004A584C" w:rsidRDefault="004A584C" w:rsidP="0008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4EA79" w14:textId="77777777" w:rsidR="004A584C" w:rsidRDefault="004A584C" w:rsidP="0008275E">
      <w:r>
        <w:separator/>
      </w:r>
    </w:p>
  </w:footnote>
  <w:footnote w:type="continuationSeparator" w:id="0">
    <w:p w14:paraId="0A01F7B9" w14:textId="77777777" w:rsidR="004A584C" w:rsidRDefault="004A584C" w:rsidP="000827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91329"/>
    <w:rsid w:val="0008275E"/>
    <w:rsid w:val="00091329"/>
    <w:rsid w:val="00152C74"/>
    <w:rsid w:val="003B4228"/>
    <w:rsid w:val="004015D9"/>
    <w:rsid w:val="00414706"/>
    <w:rsid w:val="0047711C"/>
    <w:rsid w:val="004A584C"/>
    <w:rsid w:val="005220B4"/>
    <w:rsid w:val="00533D1E"/>
    <w:rsid w:val="00557265"/>
    <w:rsid w:val="008A07B8"/>
    <w:rsid w:val="00F13B72"/>
    <w:rsid w:val="05FC45E8"/>
    <w:rsid w:val="18A119C3"/>
    <w:rsid w:val="248F2CC5"/>
    <w:rsid w:val="2C8E3C12"/>
    <w:rsid w:val="2FFB0414"/>
    <w:rsid w:val="35FC5CFB"/>
    <w:rsid w:val="375029E6"/>
    <w:rsid w:val="4180795E"/>
    <w:rsid w:val="421774EB"/>
    <w:rsid w:val="466709DA"/>
    <w:rsid w:val="571F70FD"/>
    <w:rsid w:val="59A07ECD"/>
    <w:rsid w:val="600E7B99"/>
    <w:rsid w:val="6E2B1748"/>
    <w:rsid w:val="71D46D10"/>
    <w:rsid w:val="74E71363"/>
    <w:rsid w:val="7B5C088F"/>
    <w:rsid w:val="7BD14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918B8"/>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2023-05-19T07:06:00Z</dcterms:created>
  <dcterms:modified xsi:type="dcterms:W3CDTF">2023-06-09T11:19:00Z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9B5010A7C49F4C8C85946D9B504F6FAB_12</vt:lpwstr>
  </property>
</Properties>
</file>